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A611" w14:textId="16598993" w:rsidR="00AC239E" w:rsidRPr="00A646DC" w:rsidRDefault="00AC239E" w:rsidP="00AC239E">
      <w:pPr>
        <w:rPr>
          <w:rFonts w:ascii="Trebuchet MS" w:hAnsi="Trebuchet MS"/>
          <w:b/>
          <w:bCs/>
          <w:sz w:val="24"/>
          <w:szCs w:val="24"/>
        </w:rPr>
      </w:pPr>
      <w:r w:rsidRPr="00A646D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BA3DF8" wp14:editId="4B4B5EE4">
            <wp:simplePos x="0" y="0"/>
            <wp:positionH relativeFrom="column">
              <wp:posOffset>4170715</wp:posOffset>
            </wp:positionH>
            <wp:positionV relativeFrom="paragraph">
              <wp:posOffset>-90905</wp:posOffset>
            </wp:positionV>
            <wp:extent cx="1744980" cy="467995"/>
            <wp:effectExtent l="0" t="0" r="762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ED475" w14:textId="5EF5CA2A" w:rsidR="00AC239E" w:rsidRPr="00A646DC" w:rsidRDefault="00AC239E" w:rsidP="00AC239E">
      <w:pPr>
        <w:rPr>
          <w:rFonts w:ascii="Trebuchet MS" w:hAnsi="Trebuchet MS"/>
          <w:b/>
          <w:bCs/>
          <w:sz w:val="24"/>
          <w:szCs w:val="24"/>
        </w:rPr>
      </w:pPr>
    </w:p>
    <w:p w14:paraId="38A97721" w14:textId="77777777" w:rsidR="00AC239E" w:rsidRPr="00A646DC" w:rsidRDefault="00AC239E" w:rsidP="00AC239E">
      <w:pPr>
        <w:rPr>
          <w:rFonts w:ascii="Trebuchet MS" w:hAnsi="Trebuchet MS"/>
          <w:b/>
          <w:bCs/>
          <w:sz w:val="24"/>
          <w:szCs w:val="24"/>
        </w:rPr>
      </w:pPr>
    </w:p>
    <w:p w14:paraId="584BF2AC" w14:textId="77777777" w:rsidR="00AC239E" w:rsidRPr="008E7A5F" w:rsidRDefault="00AC239E" w:rsidP="00AC239E">
      <w:pPr>
        <w:rPr>
          <w:rFonts w:ascii="Trebuchet MS" w:hAnsi="Trebuchet MS" w:cs="Arial"/>
          <w:b/>
          <w:bCs/>
          <w:sz w:val="24"/>
          <w:szCs w:val="32"/>
        </w:rPr>
      </w:pPr>
      <w:r>
        <w:rPr>
          <w:rFonts w:ascii="Trebuchet MS" w:hAnsi="Trebuchet MS" w:cs="Arial"/>
          <w:b/>
          <w:bCs/>
          <w:sz w:val="24"/>
          <w:szCs w:val="32"/>
        </w:rPr>
        <w:t xml:space="preserve"> </w:t>
      </w:r>
      <w:r w:rsidRPr="008E7A5F">
        <w:rPr>
          <w:rFonts w:ascii="Trebuchet MS" w:hAnsi="Trebuchet MS" w:cs="Arial"/>
          <w:b/>
          <w:bCs/>
          <w:sz w:val="24"/>
          <w:szCs w:val="32"/>
        </w:rPr>
        <w:t xml:space="preserve">Załącznik nr </w:t>
      </w:r>
      <w:r>
        <w:rPr>
          <w:rFonts w:ascii="Trebuchet MS" w:hAnsi="Trebuchet MS" w:cs="Arial"/>
          <w:b/>
          <w:bCs/>
          <w:sz w:val="24"/>
          <w:szCs w:val="32"/>
        </w:rPr>
        <w:t>1</w:t>
      </w:r>
    </w:p>
    <w:p w14:paraId="74A98779" w14:textId="77777777" w:rsidR="00AC239E" w:rsidRPr="008E7A5F" w:rsidRDefault="00AC239E" w:rsidP="00AC239E">
      <w:pPr>
        <w:rPr>
          <w:rFonts w:ascii="Trebuchet MS" w:hAnsi="Trebuchet MS" w:cs="Arial"/>
          <w:b/>
          <w:bCs/>
          <w:sz w:val="24"/>
          <w:szCs w:val="32"/>
        </w:rPr>
      </w:pPr>
    </w:p>
    <w:p w14:paraId="26BF28BE" w14:textId="77777777" w:rsidR="00AC239E" w:rsidRDefault="00AC239E" w:rsidP="00AC239E">
      <w:pPr>
        <w:rPr>
          <w:rFonts w:ascii="Trebuchet MS" w:hAnsi="Trebuchet MS" w:cs="Arial"/>
          <w:b/>
          <w:bCs/>
          <w:sz w:val="24"/>
          <w:szCs w:val="32"/>
        </w:rPr>
      </w:pPr>
      <w:r w:rsidRPr="008E7A5F">
        <w:rPr>
          <w:rFonts w:ascii="Trebuchet MS" w:hAnsi="Trebuchet MS" w:cs="Arial"/>
          <w:b/>
          <w:bCs/>
          <w:sz w:val="24"/>
          <w:szCs w:val="32"/>
        </w:rPr>
        <w:t xml:space="preserve"> ul. Krakowska etap II budynek B </w:t>
      </w:r>
    </w:p>
    <w:p w14:paraId="0E8AB733" w14:textId="77777777" w:rsidR="00AC239E" w:rsidRPr="008E7A5F" w:rsidRDefault="00AC239E" w:rsidP="00AC239E">
      <w:pPr>
        <w:tabs>
          <w:tab w:val="left" w:pos="142"/>
          <w:tab w:val="left" w:pos="284"/>
        </w:tabs>
        <w:rPr>
          <w:rFonts w:ascii="Trebuchet MS" w:hAnsi="Trebuchet MS" w:cs="Arial"/>
          <w:b/>
          <w:bCs/>
          <w:sz w:val="24"/>
          <w:szCs w:val="32"/>
        </w:rPr>
      </w:pPr>
    </w:p>
    <w:p w14:paraId="7AA2DF83" w14:textId="77777777" w:rsidR="00AC239E" w:rsidRPr="008E7A5F" w:rsidRDefault="00AC239E" w:rsidP="00AC239E">
      <w:pPr>
        <w:rPr>
          <w:rStyle w:val="Odwoaniedokomentarza"/>
          <w:rFonts w:ascii="Trebuchet MS" w:hAnsi="Trebuchet MS" w:cs="Arial"/>
          <w:sz w:val="32"/>
          <w:szCs w:val="32"/>
        </w:rPr>
      </w:pPr>
      <w:r w:rsidRPr="008E7A5F">
        <w:rPr>
          <w:rFonts w:ascii="Trebuchet MS" w:hAnsi="Trebuchet MS" w:cs="Arial"/>
          <w:b/>
          <w:bCs/>
          <w:sz w:val="24"/>
          <w:szCs w:val="32"/>
        </w:rPr>
        <w:t xml:space="preserve"> STANDARD ZAGOSPODAROWANIA TERENU</w:t>
      </w:r>
    </w:p>
    <w:p w14:paraId="5565A970" w14:textId="77777777" w:rsidR="00AC239E" w:rsidRPr="00E63C75" w:rsidRDefault="00AC239E" w:rsidP="00AC239E">
      <w:pPr>
        <w:rPr>
          <w:rStyle w:val="Odwoaniedokomentarza"/>
          <w:rFonts w:ascii="Trebuchet MS" w:hAnsi="Trebuchet MS" w:cs="Arial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31"/>
        <w:gridCol w:w="5698"/>
      </w:tblGrid>
      <w:tr w:rsidR="00AC239E" w:rsidRPr="008B52A2" w14:paraId="62BDFE82" w14:textId="77777777" w:rsidTr="00D342BB">
        <w:trPr>
          <w:trHeight w:val="5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2097A" w14:textId="77777777" w:rsidR="00AC239E" w:rsidRPr="00E34FAC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E34FAC">
              <w:rPr>
                <w:rFonts w:ascii="Trebuchet MS" w:hAnsi="Trebuchet MS" w:cs="Arial"/>
                <w:b/>
                <w:sz w:val="24"/>
                <w:szCs w:val="24"/>
              </w:rPr>
              <w:t>Lp.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2545B" w14:textId="77777777" w:rsidR="00AC239E" w:rsidRPr="00E34FAC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E34FAC">
              <w:rPr>
                <w:rFonts w:ascii="Trebuchet MS" w:hAnsi="Trebuchet MS" w:cs="Arial"/>
                <w:b/>
                <w:sz w:val="24"/>
                <w:szCs w:val="24"/>
              </w:rPr>
              <w:t>Element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AE206" w14:textId="77777777" w:rsidR="00AC239E" w:rsidRPr="00E34FAC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E34FAC">
              <w:rPr>
                <w:rFonts w:ascii="Trebuchet MS" w:hAnsi="Trebuchet MS" w:cs="Arial"/>
                <w:b/>
                <w:sz w:val="24"/>
                <w:szCs w:val="24"/>
              </w:rPr>
              <w:t>Charakterystyka</w:t>
            </w:r>
          </w:p>
        </w:tc>
      </w:tr>
      <w:tr w:rsidR="00AC239E" w:rsidRPr="008B52A2" w14:paraId="7DBDA4E2" w14:textId="77777777" w:rsidTr="00D342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D9A4A8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C4C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Budynki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C3A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13 - piętrowy budynek mieszkalny wielorodzinny z lokalami użytkowymi, wielostanowiskowym dwupoziomowym garażem podziemnym oraz komórkami lokatorskimi</w:t>
            </w:r>
          </w:p>
        </w:tc>
      </w:tr>
      <w:tr w:rsidR="00AC239E" w:rsidRPr="008B52A2" w14:paraId="7B43E4B7" w14:textId="77777777" w:rsidTr="00D342BB">
        <w:trPr>
          <w:trHeight w:val="10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6B6DCE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3D9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Zieleń i elementy małej architektury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0A0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urządzona zieleń niska i wysoka, stojaki na rowery, ławki, kosze, ogólnodostępne: na działce etapu I teren rekreacyjno-wypoczynkowy i plac zabaw</w:t>
            </w:r>
          </w:p>
        </w:tc>
      </w:tr>
      <w:tr w:rsidR="00AC239E" w:rsidRPr="008B52A2" w14:paraId="651E6550" w14:textId="77777777" w:rsidTr="00D342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AA4254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879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Chodniki, alejki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2D1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oświetlone ciągi piesze prowadzące do wejść do budynku oraz lokali użytkowych</w:t>
            </w:r>
          </w:p>
        </w:tc>
      </w:tr>
      <w:tr w:rsidR="00AC239E" w:rsidRPr="008B52A2" w14:paraId="3BD23380" w14:textId="77777777" w:rsidTr="00D342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1A2A6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AC6B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Jezdnie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7737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 xml:space="preserve">wjazd od ul. Krakowskiej na drogę wewnętrzną </w:t>
            </w:r>
            <w:r w:rsidRPr="00DA055D">
              <w:rPr>
                <w:rFonts w:ascii="Trebuchet MS" w:hAnsi="Trebuchet MS" w:cs="Arial"/>
                <w:sz w:val="24"/>
                <w:szCs w:val="24"/>
              </w:rPr>
              <w:br/>
              <w:t xml:space="preserve">i wyjazd, rampa zjazdowa do wielostanowiskowego garażu podziemnego, dodatkowy wjazd do garażu podziemnego od </w:t>
            </w:r>
            <w:r w:rsidRPr="00DA055D">
              <w:rPr>
                <w:rFonts w:ascii="Trebuchet MS" w:hAnsi="Trebuchet MS" w:cs="Arial"/>
                <w:sz w:val="24"/>
                <w:szCs w:val="24"/>
              </w:rPr>
              <w:br/>
              <w:t>ul. Ofiar Katynia</w:t>
            </w:r>
          </w:p>
        </w:tc>
      </w:tr>
      <w:tr w:rsidR="00AC239E" w:rsidRPr="008B52A2" w14:paraId="36FCC20E" w14:textId="77777777" w:rsidTr="00D342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0E8A06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775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Miejsca postojowe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F4F3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 xml:space="preserve">zewnętrzne, wewnętrzne w podziemnym garażu wielostanowiskowym </w:t>
            </w:r>
          </w:p>
        </w:tc>
      </w:tr>
      <w:tr w:rsidR="00AC239E" w:rsidRPr="008B52A2" w14:paraId="01C681BF" w14:textId="77777777" w:rsidTr="00D342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D5A45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1F9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Śmietniki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D2F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  <w:lang w:eastAsia="en-US"/>
              </w:rPr>
              <w:t>śmietnik na zewnątrz budynku na działce I etapu</w:t>
            </w:r>
          </w:p>
        </w:tc>
      </w:tr>
      <w:tr w:rsidR="00AC239E" w:rsidRPr="008B52A2" w14:paraId="667A864A" w14:textId="77777777" w:rsidTr="00D342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6C1C4F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4B7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 xml:space="preserve">Monitoring – garaż i tereny zewnętrzne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BEF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instalacja monitoringu, kamery obejmujące teren zewnętrzny i garaż</w:t>
            </w:r>
          </w:p>
        </w:tc>
      </w:tr>
    </w:tbl>
    <w:p w14:paraId="057EB641" w14:textId="77777777" w:rsidR="00AC239E" w:rsidRPr="008B52A2" w:rsidRDefault="00AC239E" w:rsidP="00AC239E">
      <w:pPr>
        <w:spacing w:after="120"/>
        <w:rPr>
          <w:rFonts w:ascii="Trebuchet MS" w:hAnsi="Trebuchet MS" w:cs="Arial"/>
          <w:strike/>
          <w:sz w:val="22"/>
          <w:szCs w:val="22"/>
        </w:rPr>
      </w:pPr>
    </w:p>
    <w:p w14:paraId="69228845" w14:textId="77777777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6CD2A2CB" w14:textId="77777777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67BC3CE1" w14:textId="77777777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3B787CC0" w14:textId="77777777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185692A4" w14:textId="77777777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4C445C98" w14:textId="77777777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75A103D7" w14:textId="77777777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3D1D3A07" w14:textId="77777777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2548002D" w14:textId="77777777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563B8BD3" w14:textId="77777777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456FF073" w14:textId="77777777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72683A99" w14:textId="3C6DF267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60F92671" w14:textId="5144B2C3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538ACA64" w14:textId="77777777" w:rsidR="00AC239E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239D0315" w14:textId="77777777" w:rsidR="00AC239E" w:rsidRPr="00E54E43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p w14:paraId="598C0E13" w14:textId="77777777" w:rsidR="00AC239E" w:rsidRPr="009624AB" w:rsidRDefault="00AC239E" w:rsidP="00AC239E">
      <w:pPr>
        <w:rPr>
          <w:rFonts w:ascii="Trebuchet MS" w:hAnsi="Trebuchet MS" w:cs="Arial"/>
          <w:sz w:val="24"/>
          <w:szCs w:val="24"/>
        </w:rPr>
      </w:pPr>
      <w:r w:rsidRPr="008B52A2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9624AB">
        <w:rPr>
          <w:rFonts w:ascii="Trebuchet MS" w:hAnsi="Trebuchet MS" w:cs="Arial"/>
          <w:b/>
          <w:bCs/>
          <w:sz w:val="24"/>
          <w:szCs w:val="24"/>
        </w:rPr>
        <w:t>STANDARD BUDYNKU</w:t>
      </w:r>
    </w:p>
    <w:p w14:paraId="6D04D9BF" w14:textId="77777777" w:rsidR="00AC239E" w:rsidRPr="008B52A2" w:rsidRDefault="00AC239E" w:rsidP="00AC239E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622"/>
        <w:gridCol w:w="5698"/>
      </w:tblGrid>
      <w:tr w:rsidR="00AC239E" w:rsidRPr="008B52A2" w14:paraId="23A8E657" w14:textId="77777777" w:rsidTr="00D342BB">
        <w:trPr>
          <w:trHeight w:val="5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27556" w14:textId="77777777" w:rsidR="00AC239E" w:rsidRPr="00E34FAC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E34FAC">
              <w:rPr>
                <w:rFonts w:ascii="Trebuchet MS" w:hAnsi="Trebuchet MS" w:cs="Arial"/>
                <w:b/>
                <w:sz w:val="24"/>
                <w:szCs w:val="24"/>
              </w:rPr>
              <w:t>Lp.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AFC554F" w14:textId="77777777" w:rsidR="00AC239E" w:rsidRPr="00E34FAC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E34FAC">
              <w:rPr>
                <w:rFonts w:ascii="Trebuchet MS" w:hAnsi="Trebuchet MS" w:cs="Arial"/>
                <w:b/>
                <w:sz w:val="24"/>
                <w:szCs w:val="24"/>
              </w:rPr>
              <w:t>Element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D619548" w14:textId="77777777" w:rsidR="00AC239E" w:rsidRPr="00E34FAC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E34FAC">
              <w:rPr>
                <w:rFonts w:ascii="Trebuchet MS" w:hAnsi="Trebuchet MS" w:cs="Arial"/>
                <w:b/>
                <w:sz w:val="24"/>
                <w:szCs w:val="24"/>
              </w:rPr>
              <w:t>Charakterystyka</w:t>
            </w:r>
          </w:p>
        </w:tc>
      </w:tr>
      <w:tr w:rsidR="00AC239E" w:rsidRPr="008B52A2" w14:paraId="31561B16" w14:textId="77777777" w:rsidTr="00D342BB">
        <w:trPr>
          <w:trHeight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9962C3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D70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Dach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B6CF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dach płaski</w:t>
            </w:r>
          </w:p>
        </w:tc>
      </w:tr>
      <w:tr w:rsidR="00AC239E" w:rsidRPr="008B52A2" w14:paraId="788844D3" w14:textId="77777777" w:rsidTr="00D342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59E672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9E2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Stropy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E1B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stropy żelbetowe, stropodachy płaskie</w:t>
            </w:r>
          </w:p>
        </w:tc>
      </w:tr>
      <w:tr w:rsidR="00AC239E" w:rsidRPr="008B52A2" w14:paraId="48E3B688" w14:textId="77777777" w:rsidTr="00D342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55CBF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C3D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Ściany zewnętrzne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C343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ściany z pustaków ceramicznych, bloczków silikatowych lub bloczków typu TeknoAmerBlok oraz żelbetowe izolowane termicznie (styropian, w miejscach z wymaganiami ppoż. – wełna mineralna)</w:t>
            </w:r>
          </w:p>
        </w:tc>
      </w:tr>
      <w:tr w:rsidR="00AC239E" w:rsidRPr="008B52A2" w14:paraId="745B785F" w14:textId="77777777" w:rsidTr="00D342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E6D66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4C6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Elewacja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66ED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tynk cienkowarstwowy oraz lokalnie okładzina dekoracyjna</w:t>
            </w:r>
          </w:p>
        </w:tc>
      </w:tr>
      <w:tr w:rsidR="00AC239E" w:rsidRPr="008B52A2" w14:paraId="29B384C3" w14:textId="77777777" w:rsidTr="00D342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25D263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629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Wejścia do budynku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905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wejście do części mieszkalnej i wejścia do lokali usługowo – handlowych bezpośrednio z poziomu terenu</w:t>
            </w:r>
          </w:p>
        </w:tc>
      </w:tr>
      <w:tr w:rsidR="00AC239E" w:rsidRPr="008B52A2" w14:paraId="28B92E1C" w14:textId="77777777" w:rsidTr="00D342BB">
        <w:trPr>
          <w:trHeight w:val="1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F8EE8D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C86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Części wspólne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10B3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hall, korytarze - płytki gresowe,</w:t>
            </w:r>
          </w:p>
          <w:p w14:paraId="69AF6BC8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klatki schodowe - płytki gresowe,</w:t>
            </w:r>
          </w:p>
          <w:p w14:paraId="09C6BFCF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balustrady stalowe, malowane proszkowo</w:t>
            </w:r>
          </w:p>
        </w:tc>
      </w:tr>
      <w:tr w:rsidR="00AC239E" w:rsidRPr="008B52A2" w14:paraId="3C4576DC" w14:textId="77777777" w:rsidTr="00D342BB">
        <w:trPr>
          <w:trHeight w:val="8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2AADB4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1CE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Windy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FFDC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  <w:lang w:eastAsia="en-US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  <w:lang w:eastAsia="en-US"/>
              </w:rPr>
              <w:t>dwie windy przystosowane do potrzeb osób niepełnosprawnych</w:t>
            </w:r>
          </w:p>
        </w:tc>
      </w:tr>
      <w:tr w:rsidR="00AC239E" w:rsidRPr="008B52A2" w14:paraId="427AA53B" w14:textId="77777777" w:rsidTr="00D342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DAAE4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C5EA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System Master Key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A117" w14:textId="77777777" w:rsidR="00AC239E" w:rsidRPr="00DA055D" w:rsidRDefault="00AC239E" w:rsidP="00D342BB">
            <w:pPr>
              <w:widowControl w:val="0"/>
              <w:tabs>
                <w:tab w:val="left" w:pos="0"/>
              </w:tabs>
              <w:autoSpaceDE w:val="0"/>
              <w:spacing w:before="120" w:after="120"/>
              <w:ind w:left="34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  <w:lang w:eastAsia="en-US"/>
              </w:rPr>
              <w:t>system jednego klucza dla lokali mieszkalnych, drzwi wejściowych do klatek schodowych oraz pomieszczeń przynależnych</w:t>
            </w:r>
          </w:p>
        </w:tc>
      </w:tr>
      <w:tr w:rsidR="00AC239E" w:rsidRPr="008B52A2" w14:paraId="354DF298" w14:textId="77777777" w:rsidTr="00D342B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2192E9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39E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Wielostanowiskowy garaż podziemny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854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 xml:space="preserve">płyta utwardzona powierzchniowo lub posadzka przemysłowa, ściany żelbetowe, </w:t>
            </w:r>
          </w:p>
          <w:p w14:paraId="4F34BD45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="Arial"/>
                <w:sz w:val="24"/>
                <w:szCs w:val="24"/>
              </w:rPr>
            </w:pPr>
            <w:r w:rsidRPr="00DA055D">
              <w:rPr>
                <w:rFonts w:ascii="Trebuchet MS" w:hAnsi="Trebuchet MS" w:cs="Arial"/>
                <w:sz w:val="24"/>
                <w:szCs w:val="24"/>
              </w:rPr>
              <w:t>bramy garażowe: segmentowa lub rolowana z systemem zdalnego sterowania za pomocą pilotów, oświetlenie z czujnikami ruchu, odwodnienia liniowe</w:t>
            </w:r>
          </w:p>
        </w:tc>
      </w:tr>
    </w:tbl>
    <w:p w14:paraId="0A609062" w14:textId="77777777" w:rsidR="00AC239E" w:rsidRDefault="00AC239E" w:rsidP="00AC239E">
      <w:pPr>
        <w:rPr>
          <w:rFonts w:ascii="Trebuchet MS" w:hAnsi="Trebuchet MS" w:cstheme="minorHAnsi"/>
          <w:b/>
          <w:bCs/>
          <w:sz w:val="22"/>
          <w:szCs w:val="22"/>
        </w:rPr>
      </w:pPr>
    </w:p>
    <w:p w14:paraId="358FA6F1" w14:textId="77777777" w:rsidR="00AC239E" w:rsidRDefault="00AC239E" w:rsidP="00AC239E">
      <w:pPr>
        <w:rPr>
          <w:rFonts w:ascii="Trebuchet MS" w:hAnsi="Trebuchet MS" w:cstheme="minorHAnsi"/>
          <w:b/>
          <w:bCs/>
          <w:sz w:val="22"/>
          <w:szCs w:val="22"/>
        </w:rPr>
      </w:pPr>
    </w:p>
    <w:p w14:paraId="63042CE3" w14:textId="77777777" w:rsidR="00AC239E" w:rsidRDefault="00AC239E" w:rsidP="00AC239E">
      <w:pPr>
        <w:rPr>
          <w:rFonts w:ascii="Trebuchet MS" w:hAnsi="Trebuchet MS" w:cstheme="minorHAnsi"/>
          <w:b/>
          <w:bCs/>
          <w:sz w:val="22"/>
          <w:szCs w:val="22"/>
        </w:rPr>
      </w:pPr>
    </w:p>
    <w:p w14:paraId="323AE94A" w14:textId="77777777" w:rsidR="00AC239E" w:rsidRDefault="00AC239E" w:rsidP="00AC239E">
      <w:pPr>
        <w:rPr>
          <w:rFonts w:ascii="Trebuchet MS" w:hAnsi="Trebuchet MS" w:cstheme="minorHAnsi"/>
          <w:b/>
          <w:bCs/>
          <w:sz w:val="22"/>
          <w:szCs w:val="22"/>
        </w:rPr>
      </w:pPr>
    </w:p>
    <w:p w14:paraId="19149A25" w14:textId="77777777" w:rsidR="00AC239E" w:rsidRDefault="00AC239E" w:rsidP="00AC239E">
      <w:pPr>
        <w:rPr>
          <w:rFonts w:ascii="Trebuchet MS" w:hAnsi="Trebuchet MS" w:cstheme="minorHAnsi"/>
          <w:b/>
          <w:bCs/>
          <w:sz w:val="22"/>
          <w:szCs w:val="22"/>
        </w:rPr>
      </w:pPr>
    </w:p>
    <w:p w14:paraId="2EDBBD08" w14:textId="3DE0027E" w:rsidR="00AC239E" w:rsidRDefault="00AC239E" w:rsidP="00AC239E">
      <w:pPr>
        <w:rPr>
          <w:rFonts w:ascii="Trebuchet MS" w:hAnsi="Trebuchet MS" w:cstheme="minorHAnsi"/>
          <w:b/>
          <w:bCs/>
          <w:sz w:val="22"/>
          <w:szCs w:val="22"/>
        </w:rPr>
      </w:pPr>
    </w:p>
    <w:p w14:paraId="55CC6341" w14:textId="1D089965" w:rsidR="00E34FAC" w:rsidRDefault="00E34FAC" w:rsidP="00AC239E">
      <w:pPr>
        <w:rPr>
          <w:rFonts w:ascii="Trebuchet MS" w:hAnsi="Trebuchet MS" w:cstheme="minorHAnsi"/>
          <w:b/>
          <w:bCs/>
          <w:sz w:val="22"/>
          <w:szCs w:val="22"/>
        </w:rPr>
      </w:pPr>
    </w:p>
    <w:p w14:paraId="6DF176EE" w14:textId="77777777" w:rsidR="00E34FAC" w:rsidRDefault="00E34FAC" w:rsidP="00AC239E">
      <w:pPr>
        <w:rPr>
          <w:rFonts w:ascii="Trebuchet MS" w:hAnsi="Trebuchet MS" w:cstheme="minorHAnsi"/>
          <w:b/>
          <w:bCs/>
          <w:sz w:val="22"/>
          <w:szCs w:val="22"/>
        </w:rPr>
      </w:pPr>
    </w:p>
    <w:p w14:paraId="5FF7CCBB" w14:textId="77777777" w:rsidR="00AC239E" w:rsidRPr="008B52A2" w:rsidRDefault="00AC239E" w:rsidP="00AC239E">
      <w:pPr>
        <w:rPr>
          <w:rFonts w:ascii="Trebuchet MS" w:hAnsi="Trebuchet MS" w:cstheme="minorHAnsi"/>
          <w:b/>
          <w:bCs/>
          <w:sz w:val="22"/>
          <w:szCs w:val="22"/>
        </w:rPr>
      </w:pPr>
    </w:p>
    <w:p w14:paraId="4075FFF8" w14:textId="77777777" w:rsidR="00AC239E" w:rsidRPr="009624AB" w:rsidRDefault="00AC239E" w:rsidP="00AC239E">
      <w:pPr>
        <w:ind w:hanging="142"/>
        <w:jc w:val="both"/>
        <w:rPr>
          <w:rFonts w:ascii="Trebuchet MS" w:hAnsi="Trebuchet MS" w:cstheme="minorHAnsi"/>
          <w:b/>
          <w:bCs/>
          <w:sz w:val="24"/>
          <w:szCs w:val="24"/>
        </w:rPr>
      </w:pPr>
      <w:r w:rsidRPr="008B52A2">
        <w:rPr>
          <w:rFonts w:ascii="Trebuchet MS" w:hAnsi="Trebuchet MS" w:cstheme="minorHAnsi"/>
          <w:b/>
          <w:bCs/>
          <w:sz w:val="22"/>
          <w:szCs w:val="22"/>
        </w:rPr>
        <w:t xml:space="preserve">   </w:t>
      </w:r>
      <w:r w:rsidRPr="009624AB">
        <w:rPr>
          <w:rFonts w:ascii="Trebuchet MS" w:hAnsi="Trebuchet MS" w:cstheme="minorHAnsi"/>
          <w:b/>
          <w:bCs/>
          <w:sz w:val="24"/>
          <w:szCs w:val="24"/>
        </w:rPr>
        <w:t>STANDARD LOKALU UŻYTKOWEGO</w:t>
      </w:r>
    </w:p>
    <w:p w14:paraId="09E9A55D" w14:textId="77777777" w:rsidR="00AC239E" w:rsidRPr="009624AB" w:rsidRDefault="00AC239E" w:rsidP="00AC239E">
      <w:pPr>
        <w:ind w:hanging="142"/>
        <w:jc w:val="both"/>
        <w:rPr>
          <w:rFonts w:ascii="Trebuchet MS" w:hAnsi="Trebuchet MS" w:cstheme="minorHAnsi"/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70"/>
        <w:gridCol w:w="5583"/>
      </w:tblGrid>
      <w:tr w:rsidR="009A2789" w:rsidRPr="00DA055D" w14:paraId="7096170C" w14:textId="77777777" w:rsidTr="00FD7046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F2DEF" w14:textId="1F2FAA51" w:rsidR="009A2789" w:rsidRPr="00FD7046" w:rsidRDefault="00246112" w:rsidP="00AC239E">
            <w:pPr>
              <w:spacing w:before="120" w:after="12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D7046">
              <w:rPr>
                <w:rFonts w:ascii="Trebuchet MS" w:hAnsi="Trebuchet MS" w:cs="Arial"/>
                <w:b/>
                <w:sz w:val="24"/>
                <w:szCs w:val="24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1DAC0" w14:textId="7D144FD5" w:rsidR="009A2789" w:rsidRPr="00FD7046" w:rsidRDefault="009A2789" w:rsidP="00246112">
            <w:pPr>
              <w:spacing w:before="120" w:after="12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E34FAC">
              <w:rPr>
                <w:rFonts w:ascii="Trebuchet MS" w:hAnsi="Trebuchet MS" w:cs="Arial"/>
                <w:b/>
                <w:sz w:val="24"/>
                <w:szCs w:val="24"/>
              </w:rPr>
              <w:t>Element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1E90A" w14:textId="48713394" w:rsidR="009A2789" w:rsidRPr="00FD7046" w:rsidRDefault="00246112" w:rsidP="00246112">
            <w:pPr>
              <w:spacing w:before="120" w:after="12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E34FAC">
              <w:rPr>
                <w:rFonts w:ascii="Trebuchet MS" w:hAnsi="Trebuchet MS" w:cs="Arial"/>
                <w:b/>
                <w:sz w:val="24"/>
                <w:szCs w:val="24"/>
              </w:rPr>
              <w:t>Charakterystyka</w:t>
            </w:r>
          </w:p>
        </w:tc>
      </w:tr>
      <w:tr w:rsidR="00AC239E" w:rsidRPr="00DA055D" w14:paraId="6C6E1611" w14:textId="77777777" w:rsidTr="00D342BB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799336" w14:textId="068877F0" w:rsidR="00AC239E" w:rsidRPr="00DA055D" w:rsidRDefault="00AC239E" w:rsidP="00AC239E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61D2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Ściany zewnętrzne lokalu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A203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żelbetowe, murowane lub fasada aluminiowa</w:t>
            </w:r>
          </w:p>
        </w:tc>
      </w:tr>
      <w:tr w:rsidR="00AC239E" w:rsidRPr="00DA055D" w14:paraId="3794F8DF" w14:textId="77777777" w:rsidTr="00D342BB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1873B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26C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Ściany wewnętrzne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07F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sucha zabudowa z płyt gipsowo-kartonowych na konstrukcji metalowej, żelbetowe, murowane silikatowe lub z bloczków typu TeknoAmerBlok</w:t>
            </w:r>
          </w:p>
        </w:tc>
      </w:tr>
      <w:tr w:rsidR="00AC239E" w:rsidRPr="00DA055D" w14:paraId="7C56D7BE" w14:textId="77777777" w:rsidTr="00D342BB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1C4998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A1A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 xml:space="preserve">Tynki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824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płyty gipsowo-kartonowe, tynk cementowo-wapienny lub gipsowy na ścianach żelbetowych    i murowanych, słupy żelbetowe niewyprawione</w:t>
            </w:r>
          </w:p>
        </w:tc>
      </w:tr>
      <w:tr w:rsidR="00AC239E" w:rsidRPr="00DA055D" w14:paraId="12BB4BD6" w14:textId="77777777" w:rsidTr="00D342BB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F9CD8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805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Posadzki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1194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 xml:space="preserve">jastrych </w:t>
            </w:r>
          </w:p>
        </w:tc>
      </w:tr>
      <w:tr w:rsidR="00AC239E" w:rsidRPr="00DA055D" w14:paraId="2CF96AA2" w14:textId="77777777" w:rsidTr="00D342BB">
        <w:trPr>
          <w:trHeight w:val="1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5907E4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3AF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Sufity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797D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bez tynków, sufit podwieszany do wykonania przez nabywcę po wykonaniu wszystkich instalacji, sugerowana wysokość sufitu podwieszanego wskazana jest na rzucie lokalu, izolacja akustyczna stropu nad lokalem do wykonania przez nabywcę</w:t>
            </w:r>
          </w:p>
        </w:tc>
      </w:tr>
      <w:tr w:rsidR="00AC239E" w:rsidRPr="00DA055D" w14:paraId="398DC72E" w14:textId="77777777" w:rsidTr="00D342BB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C817F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B43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Stolarka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B95C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drzwi wejściowe do lokalu wykonane w systemie aluminiowym, stolarka okienna systemowa aluminiowa</w:t>
            </w:r>
          </w:p>
        </w:tc>
      </w:tr>
      <w:tr w:rsidR="00AC239E" w:rsidRPr="00DA055D" w14:paraId="55F4C85D" w14:textId="77777777" w:rsidTr="00D342BB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1EF180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169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Instalacja elektryczna</w:t>
            </w:r>
          </w:p>
          <w:p w14:paraId="3A285EAE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wewnętrzna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0244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instalacja elektryczna doprowadzona do rozdzielni z zabezpieczeniem głównym do dalszej rozbudowy przez nabywcę</w:t>
            </w:r>
          </w:p>
        </w:tc>
      </w:tr>
      <w:tr w:rsidR="00AC239E" w:rsidRPr="00DA055D" w14:paraId="7F2551EA" w14:textId="77777777" w:rsidTr="00D342BB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77393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56F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 xml:space="preserve">Instalacja telefoniczna </w:t>
            </w:r>
          </w:p>
          <w:p w14:paraId="6846A4A7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i internetowa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98FE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instalacja telefoniczna i internetowa doprowadzona do tymczasowych rozdzielni lokalowych do dalszej rozbudowy przez nabywcę</w:t>
            </w:r>
          </w:p>
        </w:tc>
      </w:tr>
      <w:tr w:rsidR="00AC239E" w:rsidRPr="00DA055D" w14:paraId="33D54EAD" w14:textId="77777777" w:rsidTr="00D342BB"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471C5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4D4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 xml:space="preserve">Instalacja wodna </w:t>
            </w:r>
          </w:p>
          <w:p w14:paraId="74EDB94A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i kanalizacyjna</w:t>
            </w:r>
          </w:p>
          <w:p w14:paraId="5EEA4AE2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BCF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doprowadzona instalacja wody zimnej, przygotowanie ciepłej wody użytkowej indywidualnie przy użyciu podgrzewaczy elektrycznych (bez podgrzewaczy)</w:t>
            </w:r>
          </w:p>
          <w:p w14:paraId="23FCC9C5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instalacja kanalizacji – wyjścia z pionów oraz podejścia pod przybory</w:t>
            </w:r>
          </w:p>
        </w:tc>
      </w:tr>
      <w:tr w:rsidR="00AC239E" w:rsidRPr="00DA055D" w14:paraId="4BBD2698" w14:textId="77777777" w:rsidTr="00D342BB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3820F6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63E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Instalacja grzewcza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6D4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Instalacja z grzejnikami, zasilana z miejskiej sieci ciepłowniczej, dostawa i montaż kurtyn powietrznych po stronie nabywcy</w:t>
            </w:r>
          </w:p>
        </w:tc>
      </w:tr>
      <w:tr w:rsidR="00AC239E" w:rsidRPr="00DA055D" w14:paraId="0373A0B2" w14:textId="77777777" w:rsidTr="00D342BB">
        <w:trPr>
          <w:trHeight w:val="2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E7E7F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97B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 xml:space="preserve">Wentylacja </w:t>
            </w:r>
          </w:p>
          <w:p w14:paraId="36F20821" w14:textId="77777777" w:rsidR="00AC239E" w:rsidRPr="00DA055D" w:rsidRDefault="00AC239E" w:rsidP="00D342BB">
            <w:pPr>
              <w:spacing w:before="120" w:after="120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i klimatyzacja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8A9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 xml:space="preserve">wentylacja mechaniczna </w:t>
            </w:r>
            <w:proofErr w:type="spellStart"/>
            <w:r w:rsidRPr="00DA055D">
              <w:rPr>
                <w:rFonts w:ascii="Trebuchet MS" w:hAnsi="Trebuchet MS" w:cstheme="minorHAnsi"/>
                <w:sz w:val="24"/>
                <w:szCs w:val="24"/>
              </w:rPr>
              <w:t>nawiewno</w:t>
            </w:r>
            <w:proofErr w:type="spellEnd"/>
            <w:r w:rsidRPr="00DA055D">
              <w:rPr>
                <w:rFonts w:ascii="Trebuchet MS" w:hAnsi="Trebuchet MS" w:cstheme="minorHAnsi"/>
                <w:sz w:val="24"/>
                <w:szCs w:val="24"/>
              </w:rPr>
              <w:t>-wywiewna, centrale wentylacyjne oraz rozprowadzenie kanałów w zakresie nabywcy,</w:t>
            </w:r>
          </w:p>
          <w:p w14:paraId="5F0950F5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 xml:space="preserve">klimatyzacja – możliwość instalacji indywidualnych jednostek klimatyzacji, lokalizacja urządzeń zewnętrznych w garażu, </w:t>
            </w:r>
            <w:r w:rsidRPr="00DA055D">
              <w:rPr>
                <w:rFonts w:ascii="Trebuchet MS" w:hAnsi="Trebuchet MS" w:cstheme="minorHAnsi"/>
                <w:sz w:val="24"/>
                <w:szCs w:val="24"/>
              </w:rPr>
              <w:br/>
              <w:t xml:space="preserve">we wskazanych miejscach </w:t>
            </w:r>
          </w:p>
        </w:tc>
      </w:tr>
      <w:tr w:rsidR="00AC239E" w:rsidRPr="00DA055D" w14:paraId="312FD84E" w14:textId="77777777" w:rsidTr="00D342BB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E89067" w14:textId="77777777" w:rsidR="00AC239E" w:rsidRPr="00DA055D" w:rsidRDefault="00AC239E" w:rsidP="00D342BB">
            <w:pPr>
              <w:spacing w:before="120" w:after="120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AB0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Opomiarowanie zużycia mediów</w:t>
            </w: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7F69" w14:textId="77777777" w:rsidR="00AC239E" w:rsidRPr="00DA055D" w:rsidRDefault="00AC239E" w:rsidP="00D342BB">
            <w:pPr>
              <w:spacing w:before="120" w:after="120"/>
              <w:rPr>
                <w:rFonts w:ascii="Trebuchet MS" w:hAnsi="Trebuchet MS" w:cstheme="minorHAnsi"/>
                <w:sz w:val="24"/>
                <w:szCs w:val="24"/>
              </w:rPr>
            </w:pPr>
            <w:r w:rsidRPr="00DA055D">
              <w:rPr>
                <w:rFonts w:ascii="Trebuchet MS" w:hAnsi="Trebuchet MS" w:cstheme="minorHAnsi"/>
                <w:sz w:val="24"/>
                <w:szCs w:val="24"/>
              </w:rPr>
              <w:t>indywidualne liczniki dla lokalu, liczniki energii elektrycznej montuje dostawca energii</w:t>
            </w:r>
          </w:p>
        </w:tc>
      </w:tr>
    </w:tbl>
    <w:p w14:paraId="297FAB68" w14:textId="77777777" w:rsidR="00426C7F" w:rsidRPr="00DA055D" w:rsidRDefault="00426C7F">
      <w:pPr>
        <w:rPr>
          <w:sz w:val="24"/>
          <w:szCs w:val="24"/>
        </w:rPr>
      </w:pPr>
    </w:p>
    <w:sectPr w:rsidR="00426C7F" w:rsidRPr="00DA055D" w:rsidSect="00B50392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92F3" w14:textId="77777777" w:rsidR="00561D1E" w:rsidRDefault="00561D1E" w:rsidP="007C428F">
      <w:r>
        <w:separator/>
      </w:r>
    </w:p>
  </w:endnote>
  <w:endnote w:type="continuationSeparator" w:id="0">
    <w:p w14:paraId="28CE6BAD" w14:textId="77777777" w:rsidR="00561D1E" w:rsidRDefault="00561D1E" w:rsidP="007C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143940"/>
      <w:docPartObj>
        <w:docPartGallery w:val="Page Numbers (Bottom of Page)"/>
        <w:docPartUnique/>
      </w:docPartObj>
    </w:sdtPr>
    <w:sdtEndPr/>
    <w:sdtContent>
      <w:p w14:paraId="57F721FA" w14:textId="16E70740" w:rsidR="007C428F" w:rsidRDefault="007C42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28607B" w14:textId="77777777" w:rsidR="007C428F" w:rsidRDefault="007C4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7A37" w14:textId="77777777" w:rsidR="00561D1E" w:rsidRDefault="00561D1E" w:rsidP="007C428F">
      <w:r>
        <w:separator/>
      </w:r>
    </w:p>
  </w:footnote>
  <w:footnote w:type="continuationSeparator" w:id="0">
    <w:p w14:paraId="01B25F64" w14:textId="77777777" w:rsidR="00561D1E" w:rsidRDefault="00561D1E" w:rsidP="007C4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9E"/>
    <w:rsid w:val="00246112"/>
    <w:rsid w:val="00426C7F"/>
    <w:rsid w:val="00450919"/>
    <w:rsid w:val="00561D1E"/>
    <w:rsid w:val="006C083C"/>
    <w:rsid w:val="00736362"/>
    <w:rsid w:val="007C428F"/>
    <w:rsid w:val="009624AB"/>
    <w:rsid w:val="009A2789"/>
    <w:rsid w:val="00AC239E"/>
    <w:rsid w:val="00B50392"/>
    <w:rsid w:val="00DA055D"/>
    <w:rsid w:val="00E34FAC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227E"/>
  <w14:defaultImageDpi w14:val="32767"/>
  <w15:chartTrackingRefBased/>
  <w15:docId w15:val="{1F0600FF-B906-A843-A0C2-11887930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C2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AC239E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7C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2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8C69-2CD6-4DEC-8551-1C999170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Baran</dc:creator>
  <cp:keywords/>
  <dc:description/>
  <cp:lastModifiedBy>Alicja Karolewska</cp:lastModifiedBy>
  <cp:revision>9</cp:revision>
  <dcterms:created xsi:type="dcterms:W3CDTF">2022-01-11T16:07:00Z</dcterms:created>
  <dcterms:modified xsi:type="dcterms:W3CDTF">2022-01-12T08:41:00Z</dcterms:modified>
</cp:coreProperties>
</file>